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21"/>
          <w:rFonts w:cs="Times New Roman" w:ascii="Times New Roman" w:hAnsi="Times New Roman"/>
          <w:i/>
          <w:iCs/>
          <w:sz w:val="28"/>
          <w:szCs w:val="28"/>
        </w:rPr>
        <w:t>Приложения к отчету СПК ФКиС за 2019 год</w:t>
      </w:r>
    </w:p>
    <w:p>
      <w:pPr>
        <w:pStyle w:val="Normal"/>
        <w:jc w:val="right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>
          <w:rStyle w:val="21"/>
          <w:rFonts w:cs="Times New Roman" w:ascii="Times New Roman" w:hAnsi="Times New Roman"/>
          <w:b/>
          <w:bCs/>
          <w:sz w:val="28"/>
          <w:szCs w:val="28"/>
        </w:rPr>
        <w:t>Приложение № 4.</w:t>
      </w:r>
    </w:p>
    <w:p>
      <w:pPr>
        <w:pStyle w:val="Normal"/>
        <w:jc w:val="right"/>
        <w:rPr/>
      </w:pPr>
      <w:r>
        <w:rPr>
          <w:rStyle w:val="21"/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Style w:val="21"/>
          <w:rFonts w:cs="Times New Roman" w:ascii="Times New Roman" w:hAnsi="Times New Roman"/>
          <w:b/>
          <w:sz w:val="28"/>
          <w:szCs w:val="28"/>
        </w:rPr>
        <w:t>Результаты деятельности Совета по проведению экспертизы ФГОС, ПООП</w:t>
      </w:r>
    </w:p>
    <w:p>
      <w:pPr>
        <w:pStyle w:val="Normal"/>
        <w:jc w:val="center"/>
        <w:rPr>
          <w:rStyle w:val="21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15167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2366"/>
        <w:gridCol w:w="5853"/>
        <w:gridCol w:w="6098"/>
      </w:tblGrid>
      <w:tr>
        <w:trPr/>
        <w:tc>
          <w:tcPr>
            <w:tcW w:w="84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36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85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Результат экспертизы</w:t>
            </w:r>
          </w:p>
        </w:tc>
        <w:tc>
          <w:tcPr>
            <w:tcW w:w="609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Ссылка на пункт протокола Совета</w:t>
            </w:r>
          </w:p>
        </w:tc>
      </w:tr>
      <w:tr>
        <w:trPr/>
        <w:tc>
          <w:tcPr>
            <w:tcW w:w="15166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ФГОС СПО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Прошел экспертизу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15166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ФГОС ВО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15166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ПООП СПО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твержден в качестве примерной программы.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  <w:tr>
        <w:trPr/>
        <w:tc>
          <w:tcPr>
            <w:tcW w:w="15166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ПООП ВО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 без профилей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Рекомендован к размещению в реестре примерных образовательных программ высшего образования.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 с профилями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Рекомендован к размещению в реестре примерных образовательных программ высшего образования.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49.04.01 Физическая культура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Рекомендован к размещению в реестре примерных образовательных программ высшего образования.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 без профилей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Рекомендован к размещению в реестре примерных образовательных программ высшего образования.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 с профилями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Рекомендован к размещению в реестре примерных образовательных программ высшего образования.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  <w:tr>
        <w:trPr/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236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49.04.03 Спорт</w:t>
            </w:r>
          </w:p>
        </w:tc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Рекомендован к размещению в реестре примерных образовательных программ высшего образования.</w:t>
            </w:r>
          </w:p>
        </w:tc>
        <w:tc>
          <w:tcPr>
            <w:tcW w:w="6098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Протокол № 5 от 24.04.2019 г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2"/>
        <w:numPr>
          <w:ilvl w:val="0"/>
          <w:numId w:val="0"/>
        </w:numPr>
        <w:ind w:left="576" w:hanging="576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№ 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21"/>
          <w:rFonts w:cs="Times New Roman" w:ascii="Times New Roman" w:hAnsi="Times New Roman"/>
          <w:b/>
          <w:sz w:val="28"/>
          <w:szCs w:val="28"/>
        </w:rPr>
        <w:t xml:space="preserve">Сведения об организациях, наделенных Советом полномочием по проведению </w:t>
        <w:br/>
        <w:t>профессионально-общественной аккредитации</w:t>
      </w:r>
    </w:p>
    <w:p>
      <w:pPr>
        <w:pStyle w:val="Normal"/>
        <w:jc w:val="center"/>
        <w:rPr>
          <w:rStyle w:val="21"/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1539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"/>
        <w:gridCol w:w="5756"/>
        <w:gridCol w:w="3885"/>
        <w:gridCol w:w="5070"/>
      </w:tblGrid>
      <w:tr>
        <w:trPr/>
        <w:tc>
          <w:tcPr>
            <w:tcW w:w="68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575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8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Профессиональный стандарт (профессиональные стандарты), по которым организация наделена полномочием</w:t>
            </w:r>
          </w:p>
        </w:tc>
        <w:tc>
          <w:tcPr>
            <w:tcW w:w="507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Ссылка на</w:t>
              <w:br/>
              <w:t xml:space="preserve"> АИС «Мониторинг ПОА»</w:t>
            </w:r>
          </w:p>
        </w:tc>
      </w:tr>
      <w:tr>
        <w:trPr>
          <w:trHeight w:val="1095" w:hRule="atLeast"/>
        </w:trPr>
        <w:tc>
          <w:tcPr>
            <w:tcW w:w="6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  <w:tc>
          <w:tcPr>
            <w:tcW w:w="388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Тренер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Спортсмен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Тренер по адаптивной физической культуре и адаптивному спорту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Инструктор-методист по адаптивной физической культуре  и адаптивному спорту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Инструктор-методист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Сопровождающий инвалидов, лиц с ограниченными возможностями здоровья и  несовершеннолетних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судья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обслуживанию и ремонту спортивного инвентаря и оборудования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антидопинговому  обеспечению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Контролер-распорядитель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Разработанный СПК ФКиС проект профессионального стандарта Специалист по продвижению фитнес-услуг (в соответствии со ст. 30.1 Федерального закона от 04.12.2007 N 329-ФЗ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(ред. от 02.08.2019)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"О физической культуре и спорте в Российской Федерации")</w:t>
            </w:r>
          </w:p>
        </w:tc>
        <w:tc>
          <w:tcPr>
            <w:tcW w:w="507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hyperlink r:id="rId2">
              <w:r>
                <w:rPr>
                  <w:rStyle w:val="Style13"/>
                  <w:rFonts w:cs="Times New Roman" w:ascii="Times New Roman" w:hAnsi="Times New Roman"/>
                  <w:i/>
                  <w:sz w:val="28"/>
                  <w:szCs w:val="28"/>
                </w:rPr>
                <w:t>https://minobrnauki.gov.ru/ru/activity/prof-public_accreditation/</w:t>
              </w:r>
            </w:hyperlink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numPr>
          <w:ilvl w:val="0"/>
          <w:numId w:val="0"/>
        </w:numPr>
        <w:ind w:left="576" w:hanging="576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 № 6.</w:t>
      </w:r>
    </w:p>
    <w:p>
      <w:pPr>
        <w:pStyle w:val="Normal"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2"/>
        <w:numPr>
          <w:ilvl w:val="0"/>
          <w:numId w:val="0"/>
        </w:numPr>
        <w:ind w:left="576" w:hanging="5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Сведения об аккредитованных программах (при наличии)</w:t>
      </w:r>
    </w:p>
    <w:p>
      <w:pPr>
        <w:pStyle w:val="Normal"/>
        <w:numPr>
          <w:ilvl w:val="0"/>
          <w:numId w:val="0"/>
        </w:numPr>
        <w:ind w:left="576" w:hanging="5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15167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2223"/>
        <w:gridCol w:w="2271"/>
        <w:gridCol w:w="2220"/>
        <w:gridCol w:w="2808"/>
        <w:gridCol w:w="5071"/>
      </w:tblGrid>
      <w:tr>
        <w:trPr/>
        <w:tc>
          <w:tcPr>
            <w:tcW w:w="57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22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Аккредитующая организация</w:t>
            </w:r>
          </w:p>
        </w:tc>
        <w:tc>
          <w:tcPr>
            <w:tcW w:w="227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2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Наименование программы,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аккредитуемых аккредитующей организацией </w:t>
            </w:r>
          </w:p>
        </w:tc>
        <w:tc>
          <w:tcPr>
            <w:tcW w:w="280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507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Ссылка на АИС «Мониторинг ПОА»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222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  <w:tc>
          <w:tcPr>
            <w:tcW w:w="2271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В работе</w:t>
            </w:r>
          </w:p>
        </w:tc>
        <w:tc>
          <w:tcPr>
            <w:tcW w:w="2220" w:type="dxa"/>
            <w:tcBorders/>
            <w:shd w:color="auto"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>49.03.01 Физическая культура</w:t>
            </w:r>
          </w:p>
          <w:p>
            <w:pPr>
              <w:pStyle w:val="Style1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>
            <w:pPr>
              <w:pStyle w:val="Style1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49.03.03 Рекреация и спортивно-оздоровительный туризм</w:t>
            </w:r>
          </w:p>
          <w:p>
            <w:pPr>
              <w:pStyle w:val="Style1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49.04.01 Физическая культура</w:t>
            </w:r>
          </w:p>
          <w:p>
            <w:pPr>
              <w:pStyle w:val="Style1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>
            <w:pPr>
              <w:pStyle w:val="Style15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49.06.01 Физическая культура и спорт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8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Тренер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Спортсмен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Тренер по адаптивной физической культуре и адаптивному спорту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Инструктор-методист по адаптивной физической культуре  и адаптивному спорту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Инструктор-методист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Сопровождающий инвалидов, лиц с ограниченными возможностями здоровья и  несовершеннолетних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судья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обслуживанию и ремонту спортивного инвентаря и оборудования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по антидопинговому  обеспечению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Контролер-распорядитель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Разработанный СПК ФКиС проект профессионального стандарта Специалист по продвижению фитнес-услуг  (в соответствии со ст. 30.1 Федерального закона от 04.12.2007 N 329-ФЗ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(ред. от 02.08.2019)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"О физической культуре и спорте в Российской Федерации")</w:t>
            </w:r>
            <w:bookmarkStart w:id="0" w:name="_GoBack"/>
            <w:bookmarkEnd w:id="0"/>
          </w:p>
        </w:tc>
        <w:tc>
          <w:tcPr>
            <w:tcW w:w="5071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hyperlink r:id="rId3">
              <w:r>
                <w:rPr>
                  <w:rStyle w:val="Style13"/>
                  <w:rFonts w:cs="Times New Roman" w:ascii="Times New Roman" w:hAnsi="Times New Roman"/>
                  <w:i/>
                  <w:sz w:val="28"/>
                  <w:szCs w:val="28"/>
                </w:rPr>
                <w:t>https://minobrnauki.gov.ru/ru/activity/prof-public_accreditation/</w:t>
              </w:r>
            </w:hyperlink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24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8"/>
      <w:szCs w:val="2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obrnauki.gov.ru/ru/activity/prof-public_accreditation/" TargetMode="External"/><Relationship Id="rId3" Type="http://schemas.openxmlformats.org/officeDocument/2006/relationships/hyperlink" Target="https://minobrnauki.gov.ru/ru/activity/prof-public_accreditatio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LibreOffice/6.2.3.2$Windows_X86_64 LibreOffice_project/aecc05fe267cc68dde00352a451aa867b3b546ac</Application>
  <Pages>7</Pages>
  <Words>541</Words>
  <Characters>3997</Characters>
  <CharactersWithSpaces>4454</CharactersWithSpaces>
  <Paragraphs>102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2020-02-13T18:22:00Z</dcterms:created>
  <dc:creator/>
  <dc:description/>
  <dc:language>ru-RU</dc:language>
  <cp:lastModifiedBy/>
  <dcterms:modified xsi:type="dcterms:W3CDTF">2020-02-28T15:04:37Z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